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0" w:rsidRDefault="00727A80" w:rsidP="00727A80">
      <w:pPr>
        <w:pStyle w:val="Balk1"/>
        <w:keepLines w:val="0"/>
        <w:numPr>
          <w:ilvl w:val="0"/>
          <w:numId w:val="1"/>
        </w:numPr>
        <w:tabs>
          <w:tab w:val="clear" w:pos="360"/>
          <w:tab w:val="clear" w:pos="1701"/>
          <w:tab w:val="clear" w:pos="3402"/>
          <w:tab w:val="clear" w:pos="5103"/>
          <w:tab w:val="clear" w:pos="6804"/>
          <w:tab w:val="clear" w:pos="8505"/>
          <w:tab w:val="left" w:leader="dot" w:pos="284"/>
        </w:tabs>
        <w:spacing w:before="240" w:after="60" w:line="360" w:lineRule="auto"/>
        <w:rPr>
          <w:rFonts w:ascii="Arial" w:hAnsi="Arial"/>
        </w:rPr>
      </w:pPr>
      <w:bookmarkStart w:id="0" w:name="_Toc439236517"/>
      <w:r>
        <w:rPr>
          <w:rFonts w:ascii="Arial" w:hAnsi="Arial"/>
        </w:rPr>
        <w:t>Gerilim Kaynaklarının Seri Bağlanması</w:t>
      </w:r>
      <w:bookmarkEnd w:id="0"/>
    </w:p>
    <w:p w:rsidR="00727A80" w:rsidRDefault="00727A80" w:rsidP="00727A80">
      <w:pPr>
        <w:pStyle w:val="Balk2"/>
        <w:numPr>
          <w:ilvl w:val="1"/>
          <w:numId w:val="1"/>
        </w:numPr>
        <w:rPr>
          <w:lang w:val="tr-TR"/>
        </w:rPr>
      </w:pPr>
      <w:bookmarkStart w:id="1" w:name="_Toc439236518"/>
      <w:r>
        <w:rPr>
          <w:lang w:val="tr-TR"/>
        </w:rPr>
        <w:t>,Genel:</w:t>
      </w:r>
      <w:bookmarkEnd w:id="1"/>
    </w:p>
    <w:p w:rsidR="00727A80" w:rsidRDefault="00727A80" w:rsidP="00727A80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Gerilim  kaynakları</w:t>
      </w:r>
      <w:proofErr w:type="gramEnd"/>
      <w:r>
        <w:rPr>
          <w:rFonts w:ascii="Arial" w:hAnsi="Arial"/>
        </w:rPr>
        <w:t xml:space="preserve"> şekildeki gibi seri bağlanırsa daha yüksek bir gerilim elde edilir: </w:t>
      </w: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>U</w:t>
      </w:r>
      <w:r>
        <w:rPr>
          <w:rFonts w:ascii="Arial" w:hAnsi="Arial"/>
          <w:position w:val="-6"/>
        </w:rPr>
        <w:t>t</w:t>
      </w:r>
      <w:r>
        <w:rPr>
          <w:rFonts w:ascii="Arial" w:hAnsi="Arial"/>
        </w:rPr>
        <w:t>= U</w:t>
      </w:r>
      <w:r>
        <w:rPr>
          <w:rFonts w:ascii="Arial" w:hAnsi="Arial"/>
          <w:position w:val="-6"/>
        </w:rPr>
        <w:t>01</w:t>
      </w:r>
      <w:r>
        <w:rPr>
          <w:rFonts w:ascii="Arial" w:hAnsi="Arial"/>
        </w:rPr>
        <w:t xml:space="preserve"> +</w:t>
      </w:r>
      <w:r>
        <w:rPr>
          <w:rFonts w:ascii="Arial" w:hAnsi="Arial"/>
          <w:position w:val="6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position w:val="-6"/>
        </w:rPr>
        <w:t>02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27A80" w:rsidTr="00124833">
        <w:tc>
          <w:tcPr>
            <w:tcW w:w="5172" w:type="dxa"/>
          </w:tcPr>
          <w:p w:rsidR="00727A80" w:rsidRDefault="00727A80" w:rsidP="0012483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40000" cy="2590800"/>
                  <wp:effectExtent l="0" t="0" r="0" b="0"/>
                  <wp:docPr id="1" name="Resim 1" descr="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727A80" w:rsidRDefault="00727A80" w:rsidP="00124833">
            <w:pPr>
              <w:spacing w:line="240" w:lineRule="auto"/>
              <w:rPr>
                <w:rFonts w:ascii="Arial" w:hAnsi="Arial"/>
              </w:rPr>
            </w:pPr>
          </w:p>
          <w:p w:rsidR="00727A80" w:rsidRDefault="00727A80" w:rsidP="00124833">
            <w:pPr>
              <w:spacing w:line="240" w:lineRule="auto"/>
              <w:rPr>
                <w:rFonts w:ascii="Arial" w:hAnsi="Arial"/>
              </w:rPr>
            </w:pPr>
          </w:p>
          <w:p w:rsidR="00727A80" w:rsidRDefault="00727A80" w:rsidP="00124833">
            <w:pPr>
              <w:spacing w:line="240" w:lineRule="auto"/>
              <w:rPr>
                <w:rFonts w:ascii="Arial" w:hAnsi="Arial"/>
              </w:rPr>
            </w:pPr>
          </w:p>
          <w:p w:rsidR="00727A80" w:rsidRDefault="00727A80" w:rsidP="00124833">
            <w:pPr>
              <w:spacing w:line="240" w:lineRule="auto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position w:val="-6"/>
              </w:rPr>
              <w:t>01;</w:t>
            </w:r>
            <w:r>
              <w:rPr>
                <w:rFonts w:ascii="Arial" w:hAnsi="Arial"/>
              </w:rPr>
              <w:t xml:space="preserve"> U</w:t>
            </w:r>
            <w:r>
              <w:rPr>
                <w:rFonts w:ascii="Arial" w:hAnsi="Arial"/>
                <w:position w:val="-6"/>
              </w:rPr>
              <w:t xml:space="preserve">02 = ana gerilimler </w:t>
            </w:r>
          </w:p>
          <w:p w:rsidR="00727A80" w:rsidRDefault="00727A80" w:rsidP="00124833">
            <w:pPr>
              <w:spacing w:line="240" w:lineRule="auto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  <w:position w:val="-6"/>
              </w:rPr>
              <w:t>i1;</w:t>
            </w:r>
            <w:r>
              <w:rPr>
                <w:rFonts w:ascii="Arial" w:hAnsi="Arial"/>
              </w:rPr>
              <w:t xml:space="preserve"> R</w:t>
            </w:r>
            <w:r>
              <w:rPr>
                <w:rFonts w:ascii="Arial" w:hAnsi="Arial"/>
                <w:position w:val="-6"/>
              </w:rPr>
              <w:t>i2 = iç dirençler</w:t>
            </w:r>
          </w:p>
          <w:p w:rsidR="00727A80" w:rsidRDefault="00727A80" w:rsidP="00124833">
            <w:pPr>
              <w:spacing w:line="240" w:lineRule="auto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position w:val="-6"/>
              </w:rPr>
              <w:t>i1;</w:t>
            </w:r>
            <w:r>
              <w:rPr>
                <w:rFonts w:ascii="Arial" w:hAnsi="Arial"/>
              </w:rPr>
              <w:t xml:space="preserve"> U</w:t>
            </w:r>
            <w:r>
              <w:rPr>
                <w:rFonts w:ascii="Arial" w:hAnsi="Arial"/>
                <w:position w:val="-6"/>
              </w:rPr>
              <w:t>i2 = iç dirençlerde düşen gerilimler</w:t>
            </w:r>
          </w:p>
          <w:p w:rsidR="00727A80" w:rsidRDefault="00727A80" w:rsidP="00124833">
            <w:pPr>
              <w:spacing w:line="240" w:lineRule="auto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position w:val="-6"/>
              </w:rPr>
              <w:t>1;</w:t>
            </w:r>
            <w:r>
              <w:rPr>
                <w:rFonts w:ascii="Arial" w:hAnsi="Arial"/>
              </w:rPr>
              <w:t xml:space="preserve"> U</w:t>
            </w:r>
            <w:r>
              <w:rPr>
                <w:rFonts w:ascii="Arial" w:hAnsi="Arial"/>
                <w:position w:val="-6"/>
              </w:rPr>
              <w:t>2 = düşen gerilimler</w:t>
            </w:r>
          </w:p>
          <w:p w:rsidR="00727A80" w:rsidRDefault="00727A80" w:rsidP="00124833">
            <w:pPr>
              <w:spacing w:line="240" w:lineRule="auto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position w:val="-6"/>
              </w:rPr>
              <w:t xml:space="preserve">t = toplam gerilimler </w:t>
            </w:r>
          </w:p>
          <w:p w:rsidR="00727A80" w:rsidRDefault="00727A80" w:rsidP="00124833">
            <w:pPr>
              <w:spacing w:line="240" w:lineRule="auto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  <w:position w:val="-6"/>
              </w:rPr>
              <w:t>L =  Yük akımı</w:t>
            </w:r>
          </w:p>
          <w:p w:rsidR="00727A80" w:rsidRDefault="00727A80" w:rsidP="0012483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  <w:position w:val="-6"/>
              </w:rPr>
              <w:t>L = yük direnci</w:t>
            </w:r>
          </w:p>
        </w:tc>
      </w:tr>
      <w:tr w:rsidR="00727A80" w:rsidTr="00124833">
        <w:tc>
          <w:tcPr>
            <w:tcW w:w="5172" w:type="dxa"/>
          </w:tcPr>
          <w:p w:rsidR="00727A80" w:rsidRDefault="00727A80" w:rsidP="00124833">
            <w:pPr>
              <w:rPr>
                <w:rFonts w:ascii="Arial" w:hAnsi="Arial"/>
              </w:rPr>
            </w:pPr>
          </w:p>
        </w:tc>
        <w:tc>
          <w:tcPr>
            <w:tcW w:w="5172" w:type="dxa"/>
          </w:tcPr>
          <w:p w:rsidR="00727A80" w:rsidRDefault="00727A80" w:rsidP="00124833">
            <w:pPr>
              <w:rPr>
                <w:rFonts w:ascii="Arial" w:hAnsi="Arial"/>
              </w:rPr>
            </w:pPr>
          </w:p>
        </w:tc>
      </w:tr>
    </w:tbl>
    <w:p w:rsidR="00727A80" w:rsidRDefault="00727A80" w:rsidP="00727A80">
      <w:pPr>
        <w:rPr>
          <w:rFonts w:ascii="Arial" w:hAnsi="Arial"/>
        </w:rPr>
      </w:pPr>
    </w:p>
    <w:p w:rsidR="00727A80" w:rsidRDefault="00727A80" w:rsidP="008147C1">
      <w:pPr>
        <w:rPr>
          <w:rFonts w:ascii="Arial" w:hAnsi="Arial"/>
        </w:rPr>
      </w:pPr>
      <w:r>
        <w:rPr>
          <w:rFonts w:ascii="Arial" w:hAnsi="Arial"/>
        </w:rPr>
        <w:t>Gerilim kaynaklarının kutupları doğru, yani ilk gerilim kaynağının artı kutbu sonraki gerilim kaynağı</w:t>
      </w:r>
      <w:r w:rsidR="008147C1">
        <w:rPr>
          <w:rFonts w:ascii="Arial" w:hAnsi="Arial"/>
        </w:rPr>
        <w:t xml:space="preserve">nın eksi kutbuna bağlanmalıdır. </w:t>
      </w:r>
      <w:r>
        <w:rPr>
          <w:rFonts w:ascii="Arial" w:hAnsi="Arial"/>
        </w:rPr>
        <w:t>Gerilim kaynakları ters bağlanırsa,  toplam gerilim ana gerilimlerin arkasındaki farktan oluşur.</w:t>
      </w:r>
    </w:p>
    <w:p w:rsidR="00727A80" w:rsidRDefault="00727A80" w:rsidP="00727A80">
      <w:pPr>
        <w:rPr>
          <w:rFonts w:ascii="Arial" w:hAnsi="Arial"/>
        </w:rPr>
      </w:pP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  <w:position w:val="6"/>
        </w:rPr>
        <w:t>U</w:t>
      </w:r>
      <w:r>
        <w:rPr>
          <w:rFonts w:ascii="Arial" w:hAnsi="Arial"/>
        </w:rPr>
        <w:t>t =</w:t>
      </w:r>
      <w:r>
        <w:rPr>
          <w:rFonts w:ascii="Arial" w:hAnsi="Arial"/>
          <w:position w:val="6"/>
        </w:rPr>
        <w:t xml:space="preserve"> U</w:t>
      </w:r>
      <w:r>
        <w:rPr>
          <w:rFonts w:ascii="Arial" w:hAnsi="Arial"/>
        </w:rPr>
        <w:t>01 -</w:t>
      </w:r>
      <w:r>
        <w:rPr>
          <w:rFonts w:ascii="Arial" w:hAnsi="Arial"/>
          <w:position w:val="6"/>
        </w:rPr>
        <w:t xml:space="preserve"> U</w:t>
      </w:r>
      <w:r>
        <w:rPr>
          <w:rFonts w:ascii="Arial" w:hAnsi="Arial"/>
        </w:rPr>
        <w:t>02</w:t>
      </w: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>Seri bağlanmış gerilim kaynaklarının iç dirençleri toplam dirençte toplanır:</w:t>
      </w:r>
    </w:p>
    <w:p w:rsidR="00727A80" w:rsidRDefault="00727A80" w:rsidP="00727A80">
      <w:pPr>
        <w:rPr>
          <w:rFonts w:ascii="Arial" w:hAnsi="Arial"/>
          <w:position w:val="6"/>
        </w:rPr>
      </w:pP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  <w:position w:val="6"/>
        </w:rPr>
        <w:t>R</w:t>
      </w:r>
      <w:r>
        <w:rPr>
          <w:rFonts w:ascii="Arial" w:hAnsi="Arial"/>
        </w:rPr>
        <w:t>i t =</w:t>
      </w:r>
      <w:r>
        <w:rPr>
          <w:rFonts w:ascii="Arial" w:hAnsi="Arial"/>
          <w:position w:val="6"/>
        </w:rPr>
        <w:t xml:space="preserve"> R</w:t>
      </w:r>
      <w:r>
        <w:rPr>
          <w:rFonts w:ascii="Arial" w:hAnsi="Arial"/>
        </w:rPr>
        <w:t xml:space="preserve"> i1 +</w:t>
      </w:r>
      <w:r>
        <w:rPr>
          <w:rFonts w:ascii="Arial" w:hAnsi="Arial"/>
          <w:position w:val="6"/>
        </w:rPr>
        <w:t xml:space="preserve"> R</w:t>
      </w:r>
      <w:r>
        <w:rPr>
          <w:rFonts w:ascii="Arial" w:hAnsi="Arial"/>
        </w:rPr>
        <w:t>i2</w:t>
      </w:r>
    </w:p>
    <w:p w:rsidR="008147C1" w:rsidRDefault="008147C1" w:rsidP="00727A80">
      <w:pPr>
        <w:rPr>
          <w:rFonts w:ascii="Arial" w:hAnsi="Arial"/>
        </w:rPr>
      </w:pPr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>Seri ba</w:t>
      </w:r>
      <w:r w:rsidR="00B9311C">
        <w:rPr>
          <w:rFonts w:ascii="Arial" w:hAnsi="Arial"/>
        </w:rPr>
        <w:t xml:space="preserve">ğlanmış </w:t>
      </w:r>
      <w:r>
        <w:rPr>
          <w:rFonts w:ascii="Arial" w:hAnsi="Arial"/>
        </w:rPr>
        <w:t xml:space="preserve">gerilim kaynaklarına bir direnç </w:t>
      </w:r>
      <w:proofErr w:type="gramStart"/>
      <w:r>
        <w:rPr>
          <w:rFonts w:ascii="Arial" w:hAnsi="Arial"/>
        </w:rPr>
        <w:t>R</w:t>
      </w:r>
      <w:r>
        <w:rPr>
          <w:rFonts w:ascii="Arial" w:hAnsi="Arial"/>
          <w:position w:val="-6"/>
        </w:rPr>
        <w:t xml:space="preserve">L </w:t>
      </w:r>
      <w:r w:rsidR="00B9311C">
        <w:rPr>
          <w:rFonts w:ascii="Arial" w:hAnsi="Arial"/>
        </w:rPr>
        <w:t xml:space="preserve"> yüklenirse</w:t>
      </w:r>
      <w:proofErr w:type="gramEnd"/>
      <w:r>
        <w:rPr>
          <w:rFonts w:ascii="Arial" w:hAnsi="Arial"/>
        </w:rPr>
        <w:t>, geçen akım toplam ana gerilim, yük direnci ve gerilim kaynaklarının iç direnci ile ilgilidir.</w:t>
      </w:r>
    </w:p>
    <w:p w:rsidR="00727A80" w:rsidRDefault="00727A80" w:rsidP="00727A80">
      <w:pPr>
        <w:rPr>
          <w:rFonts w:ascii="Arial" w:hAnsi="Arial"/>
        </w:rPr>
      </w:pP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>R</w:t>
      </w:r>
      <w:r>
        <w:rPr>
          <w:rFonts w:ascii="Arial" w:hAnsi="Arial"/>
          <w:position w:val="-6"/>
        </w:rPr>
        <w:t>L</w:t>
      </w:r>
      <w:r>
        <w:rPr>
          <w:rFonts w:ascii="Arial" w:hAnsi="Arial"/>
        </w:rPr>
        <w:t xml:space="preserve"> = </w:t>
      </w:r>
      <w:r>
        <w:rPr>
          <w:rFonts w:ascii="Arial" w:hAnsi="Arial"/>
          <w:position w:val="-30"/>
        </w:rPr>
        <w:object w:dxaOrig="1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35pt" o:ole="" fillcolor="window">
            <v:imagedata r:id="rId9" o:title=""/>
          </v:shape>
          <o:OLEObject Type="Embed" ProgID="Equation.3" ShapeID="_x0000_i1025" DrawAspect="Content" ObjectID="_1541830974" r:id="rId10"/>
        </w:object>
      </w:r>
    </w:p>
    <w:p w:rsidR="00B9311C" w:rsidRDefault="00B9311C" w:rsidP="00727A80">
      <w:pPr>
        <w:outlineLvl w:val="0"/>
        <w:rPr>
          <w:rFonts w:ascii="Arial" w:hAnsi="Arial"/>
        </w:rPr>
      </w:pPr>
    </w:p>
    <w:p w:rsidR="00B9311C" w:rsidRDefault="00B9311C" w:rsidP="00727A80">
      <w:pPr>
        <w:outlineLvl w:val="0"/>
        <w:rPr>
          <w:rFonts w:ascii="Arial" w:hAnsi="Arial"/>
        </w:rPr>
      </w:pPr>
    </w:p>
    <w:p w:rsidR="00727A80" w:rsidRDefault="00727A80" w:rsidP="00727A80">
      <w:pPr>
        <w:pStyle w:val="Balk2"/>
        <w:numPr>
          <w:ilvl w:val="1"/>
          <w:numId w:val="1"/>
        </w:numPr>
        <w:rPr>
          <w:lang w:val="tr-TR"/>
        </w:rPr>
      </w:pPr>
      <w:bookmarkStart w:id="2" w:name="_Toc439236519"/>
      <w:r>
        <w:rPr>
          <w:lang w:val="tr-TR"/>
        </w:rPr>
        <w:t>Ödev</w:t>
      </w:r>
      <w:bookmarkEnd w:id="2"/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 xml:space="preserve">İki gerilim kaynağı ilkin değişik kutupları </w:t>
      </w:r>
      <w:proofErr w:type="gramStart"/>
      <w:r>
        <w:rPr>
          <w:rFonts w:ascii="Arial" w:hAnsi="Arial"/>
        </w:rPr>
        <w:t>ile  ve</w:t>
      </w:r>
      <w:proofErr w:type="gramEnd"/>
      <w:r>
        <w:rPr>
          <w:rFonts w:ascii="Arial" w:hAnsi="Arial"/>
        </w:rPr>
        <w:t xml:space="preserve"> sonra ayni adlı kutupları  ile seri bağlanıp oluşan toplam  gerilim U</w:t>
      </w:r>
      <w:r>
        <w:rPr>
          <w:rFonts w:ascii="Arial" w:hAnsi="Arial"/>
          <w:position w:val="-6"/>
        </w:rPr>
        <w:t xml:space="preserve">t </w:t>
      </w:r>
      <w:r>
        <w:rPr>
          <w:rFonts w:ascii="Arial" w:hAnsi="Arial"/>
        </w:rPr>
        <w:t xml:space="preserve"> ölçülecektir.</w:t>
      </w:r>
    </w:p>
    <w:p w:rsidR="00B9311C" w:rsidRDefault="00B9311C" w:rsidP="00727A80">
      <w:pPr>
        <w:rPr>
          <w:rFonts w:ascii="Arial" w:hAnsi="Arial"/>
        </w:rPr>
      </w:pPr>
    </w:p>
    <w:p w:rsidR="00727A80" w:rsidRDefault="00727A80" w:rsidP="00727A80">
      <w:pPr>
        <w:pStyle w:val="Balk2"/>
        <w:numPr>
          <w:ilvl w:val="1"/>
          <w:numId w:val="1"/>
        </w:numPr>
        <w:rPr>
          <w:lang w:val="tr-TR"/>
        </w:rPr>
      </w:pPr>
      <w:bookmarkStart w:id="3" w:name="_Toc439236520"/>
      <w:r>
        <w:rPr>
          <w:lang w:val="tr-TR"/>
        </w:rPr>
        <w:t>Devre Şeması</w:t>
      </w:r>
      <w:bookmarkEnd w:id="3"/>
    </w:p>
    <w:p w:rsidR="00727A80" w:rsidRDefault="00CA0D47" w:rsidP="00727A80">
      <w:pPr>
        <w:pStyle w:val="stbilgi"/>
        <w:tabs>
          <w:tab w:val="clear" w:pos="4536"/>
          <w:tab w:val="clear" w:pos="9072"/>
        </w:tabs>
        <w:rPr>
          <w:rFonts w:ascii="Arial" w:hAnsi="Arial"/>
        </w:rPr>
      </w:pPr>
      <w:r>
        <w:rPr>
          <w:noProof/>
        </w:rPr>
        <w:pict>
          <v:shape id="_x0000_s1026" type="#_x0000_t75" style="position:absolute;left:0;text-align:left;margin-left:15.05pt;margin-top:.3pt;width:318.6pt;height:160.4pt;z-index:251659264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541830975" r:id="rId12"/>
        </w:pict>
      </w:r>
    </w:p>
    <w:p w:rsidR="00727A80" w:rsidRDefault="00727A80" w:rsidP="00727A80">
      <w:pPr>
        <w:pStyle w:val="stbilgi"/>
        <w:tabs>
          <w:tab w:val="clear" w:pos="4536"/>
          <w:tab w:val="clear" w:pos="9072"/>
        </w:tabs>
        <w:rPr>
          <w:rFonts w:ascii="Arial" w:hAnsi="Arial"/>
        </w:rPr>
      </w:pPr>
    </w:p>
    <w:p w:rsidR="00B9311C" w:rsidRDefault="00B9311C" w:rsidP="00727A80">
      <w:pPr>
        <w:pStyle w:val="stbilgi"/>
        <w:tabs>
          <w:tab w:val="clear" w:pos="4536"/>
          <w:tab w:val="clear" w:pos="9072"/>
        </w:tabs>
        <w:rPr>
          <w:rFonts w:ascii="Arial" w:hAnsi="Arial"/>
        </w:rPr>
      </w:pPr>
    </w:p>
    <w:p w:rsidR="00727A80" w:rsidRDefault="00727A80" w:rsidP="00727A80">
      <w:pPr>
        <w:pStyle w:val="Balk2"/>
        <w:numPr>
          <w:ilvl w:val="1"/>
          <w:numId w:val="1"/>
        </w:numPr>
        <w:rPr>
          <w:lang w:val="tr-TR"/>
        </w:rPr>
      </w:pPr>
      <w:bookmarkStart w:id="4" w:name="_Toc439236521"/>
      <w:r>
        <w:rPr>
          <w:lang w:val="tr-TR"/>
        </w:rPr>
        <w:t>Deneyde kullanılan parçalar ve ölçü aletleri</w:t>
      </w:r>
      <w:bookmarkEnd w:id="4"/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>1 Montaj paneli</w:t>
      </w: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Pil(1,5 V </w:t>
      </w:r>
      <w:proofErr w:type="spellStart"/>
      <w:r>
        <w:rPr>
          <w:rFonts w:ascii="Arial" w:hAnsi="Arial"/>
        </w:rPr>
        <w:t>Mignon</w:t>
      </w:r>
      <w:proofErr w:type="spellEnd"/>
      <w:r>
        <w:rPr>
          <w:rFonts w:ascii="Arial" w:hAnsi="Arial"/>
        </w:rPr>
        <w:t>)</w:t>
      </w: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>1 Güç kaynağı</w:t>
      </w:r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spellStart"/>
      <w:r>
        <w:rPr>
          <w:rFonts w:ascii="Arial" w:hAnsi="Arial"/>
        </w:rPr>
        <w:t>multimetre</w:t>
      </w:r>
      <w:proofErr w:type="spellEnd"/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>- Fişli kablolar</w:t>
      </w:r>
    </w:p>
    <w:p w:rsidR="008147C1" w:rsidRDefault="008147C1" w:rsidP="00727A80">
      <w:pPr>
        <w:rPr>
          <w:rFonts w:ascii="Arial" w:hAnsi="Arial"/>
        </w:rPr>
      </w:pPr>
    </w:p>
    <w:p w:rsidR="00727A80" w:rsidRDefault="00727A80" w:rsidP="00727A80">
      <w:pPr>
        <w:pStyle w:val="Balk2"/>
        <w:numPr>
          <w:ilvl w:val="1"/>
          <w:numId w:val="1"/>
        </w:numPr>
        <w:rPr>
          <w:lang w:val="tr-TR"/>
        </w:rPr>
      </w:pPr>
      <w:bookmarkStart w:id="5" w:name="_Toc439236522"/>
      <w:r>
        <w:rPr>
          <w:lang w:val="tr-TR"/>
        </w:rPr>
        <w:lastRenderedPageBreak/>
        <w:t>Deneyin Yapılması</w:t>
      </w:r>
      <w:bookmarkEnd w:id="5"/>
      <w:r>
        <w:rPr>
          <w:lang w:val="tr-TR"/>
        </w:rPr>
        <w:t xml:space="preserve"> </w:t>
      </w:r>
    </w:p>
    <w:p w:rsidR="00727A80" w:rsidRDefault="00727A80" w:rsidP="00727A80">
      <w:pPr>
        <w:rPr>
          <w:rFonts w:ascii="Arial" w:hAnsi="Arial"/>
        </w:rPr>
      </w:pPr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 xml:space="preserve">Gerilim </w:t>
      </w:r>
      <w:proofErr w:type="gramStart"/>
      <w:r>
        <w:rPr>
          <w:rFonts w:ascii="Arial" w:hAnsi="Arial"/>
        </w:rPr>
        <w:t>kaynaklarının  seri</w:t>
      </w:r>
      <w:proofErr w:type="gramEnd"/>
      <w:r>
        <w:rPr>
          <w:rFonts w:ascii="Arial" w:hAnsi="Arial"/>
        </w:rPr>
        <w:t xml:space="preserve"> bağlanması için  bir güç kaynağı ve bir pil ile 6.3.1.  şemasına göre  devre yapılacaktır. DC Güç kaynağının gerilimi 2 </w:t>
      </w:r>
      <w:proofErr w:type="gramStart"/>
      <w:r>
        <w:rPr>
          <w:rFonts w:ascii="Arial" w:hAnsi="Arial"/>
        </w:rPr>
        <w:t>V  olarak</w:t>
      </w:r>
      <w:proofErr w:type="gramEnd"/>
      <w:r>
        <w:rPr>
          <w:rFonts w:ascii="Arial" w:hAnsi="Arial"/>
        </w:rPr>
        <w:t xml:space="preserve"> ayarlanacaktır.</w:t>
      </w:r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>U</w:t>
      </w:r>
      <w:r>
        <w:rPr>
          <w:rFonts w:ascii="Arial" w:hAnsi="Arial"/>
          <w:position w:val="-6"/>
        </w:rPr>
        <w:t xml:space="preserve">t   toplam gerilim ne </w:t>
      </w:r>
      <w:proofErr w:type="gramStart"/>
      <w:r>
        <w:rPr>
          <w:rFonts w:ascii="Arial" w:hAnsi="Arial"/>
          <w:position w:val="-6"/>
        </w:rPr>
        <w:t xml:space="preserve">kadardır </w:t>
      </w:r>
      <w:r>
        <w:rPr>
          <w:rFonts w:ascii="Arial" w:hAnsi="Arial"/>
        </w:rPr>
        <w:t>?</w:t>
      </w:r>
      <w:proofErr w:type="gramEnd"/>
    </w:p>
    <w:p w:rsidR="008147C1" w:rsidRDefault="008147C1" w:rsidP="00727A80">
      <w:pPr>
        <w:rPr>
          <w:rFonts w:ascii="Arial" w:hAnsi="Arial"/>
        </w:rPr>
      </w:pPr>
    </w:p>
    <w:p w:rsidR="00727A80" w:rsidRDefault="00727A80" w:rsidP="00727A80">
      <w:pPr>
        <w:rPr>
          <w:rFonts w:ascii="Arial" w:hAnsi="Arial"/>
        </w:rPr>
      </w:pPr>
      <w:r>
        <w:rPr>
          <w:rFonts w:ascii="Arial" w:hAnsi="Arial"/>
        </w:rPr>
        <w:t xml:space="preserve"> Bundan sonra iki gerilim kaynağı artı kutupları ile birbirine bağlanacaktır ( pili ters bağlayın)</w:t>
      </w:r>
    </w:p>
    <w:p w:rsidR="00B9311C" w:rsidRDefault="00B9311C" w:rsidP="00727A80">
      <w:pPr>
        <w:rPr>
          <w:rFonts w:ascii="Arial" w:hAnsi="Arial"/>
        </w:rPr>
      </w:pPr>
    </w:p>
    <w:p w:rsidR="00727A80" w:rsidRDefault="00B9311C" w:rsidP="00727A80">
      <w:pPr>
        <w:rPr>
          <w:rFonts w:ascii="Arial" w:hAnsi="Arial"/>
        </w:rPr>
      </w:pPr>
      <w:r>
        <w:rPr>
          <w:rFonts w:ascii="Arial" w:hAnsi="Arial"/>
        </w:rPr>
        <w:t>Şimdi toplam</w:t>
      </w:r>
      <w:r w:rsidR="00727A80">
        <w:rPr>
          <w:rFonts w:ascii="Arial" w:hAnsi="Arial"/>
        </w:rPr>
        <w:t xml:space="preserve"> gerilim </w:t>
      </w:r>
      <w:proofErr w:type="gramStart"/>
      <w:r w:rsidR="00727A80">
        <w:rPr>
          <w:rFonts w:ascii="Arial" w:hAnsi="Arial"/>
        </w:rPr>
        <w:t>U</w:t>
      </w:r>
      <w:r w:rsidR="00727A80">
        <w:rPr>
          <w:rFonts w:ascii="Arial" w:hAnsi="Arial"/>
          <w:position w:val="-6"/>
        </w:rPr>
        <w:t>t</w:t>
      </w:r>
      <w:r>
        <w:rPr>
          <w:rFonts w:ascii="Arial" w:hAnsi="Arial"/>
        </w:rPr>
        <w:t xml:space="preserve">  ne</w:t>
      </w:r>
      <w:proofErr w:type="gramEnd"/>
      <w:r>
        <w:rPr>
          <w:rFonts w:ascii="Arial" w:hAnsi="Arial"/>
        </w:rPr>
        <w:t xml:space="preserve"> kadardır</w:t>
      </w:r>
      <w:r w:rsidR="00727A80">
        <w:rPr>
          <w:rFonts w:ascii="Arial" w:hAnsi="Arial"/>
        </w:rPr>
        <w:t>?</w:t>
      </w: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B9311C" w:rsidRDefault="00B9311C" w:rsidP="00727A80">
      <w:pPr>
        <w:rPr>
          <w:rFonts w:ascii="Arial" w:hAnsi="Arial"/>
        </w:rPr>
      </w:pPr>
    </w:p>
    <w:p w:rsidR="00727A80" w:rsidRPr="00B9311C" w:rsidRDefault="00727A80" w:rsidP="00B9311C">
      <w:pPr>
        <w:pStyle w:val="Balk2"/>
        <w:numPr>
          <w:ilvl w:val="1"/>
          <w:numId w:val="1"/>
        </w:numPr>
        <w:rPr>
          <w:lang w:val="tr-TR"/>
        </w:rPr>
      </w:pPr>
      <w:bookmarkStart w:id="6" w:name="_Toc439236523"/>
      <w:r w:rsidRPr="00B9311C">
        <w:rPr>
          <w:lang w:val="tr-TR"/>
        </w:rPr>
        <w:t>Sonuçlar ve Değerlendirmeler</w:t>
      </w:r>
      <w:bookmarkEnd w:id="6"/>
    </w:p>
    <w:p w:rsidR="00B9311C" w:rsidRDefault="00B9311C" w:rsidP="00727A80">
      <w:pPr>
        <w:outlineLvl w:val="0"/>
        <w:rPr>
          <w:rFonts w:ascii="Arial" w:hAnsi="Arial"/>
        </w:rPr>
      </w:pP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Değişik cins kutuplar </w:t>
      </w:r>
      <w:proofErr w:type="gramStart"/>
      <w:r>
        <w:rPr>
          <w:rFonts w:ascii="Arial" w:hAnsi="Arial"/>
        </w:rPr>
        <w:t>bağlı  iken</w:t>
      </w:r>
      <w:proofErr w:type="gramEnd"/>
      <w:r>
        <w:rPr>
          <w:rFonts w:ascii="Arial" w:hAnsi="Arial"/>
        </w:rPr>
        <w:t xml:space="preserve">  (+ ile  -): </w:t>
      </w:r>
    </w:p>
    <w:p w:rsidR="00727A80" w:rsidRDefault="00727A80" w:rsidP="00727A80">
      <w:pPr>
        <w:outlineLvl w:val="0"/>
        <w:rPr>
          <w:rFonts w:ascii="Arial" w:hAnsi="Arial"/>
          <w:sz w:val="24"/>
        </w:rPr>
      </w:pPr>
      <w:r>
        <w:rPr>
          <w:rFonts w:ascii="Arial" w:hAnsi="Arial"/>
          <w:position w:val="6"/>
          <w:sz w:val="24"/>
        </w:rPr>
        <w:t>U</w:t>
      </w:r>
      <w:r>
        <w:rPr>
          <w:rFonts w:ascii="Arial" w:hAnsi="Arial"/>
          <w:sz w:val="24"/>
        </w:rPr>
        <w:t xml:space="preserve">t  </w:t>
      </w:r>
      <w:r>
        <w:rPr>
          <w:rFonts w:ascii="Arial" w:hAnsi="Arial"/>
          <w:position w:val="6"/>
          <w:sz w:val="24"/>
        </w:rPr>
        <w:t>=</w:t>
      </w:r>
    </w:p>
    <w:p w:rsidR="00B9311C" w:rsidRDefault="00B9311C" w:rsidP="00727A80">
      <w:pPr>
        <w:outlineLvl w:val="0"/>
        <w:rPr>
          <w:rFonts w:ascii="Arial" w:hAnsi="Arial"/>
        </w:rPr>
      </w:pPr>
    </w:p>
    <w:p w:rsidR="00727A80" w:rsidRDefault="00727A80" w:rsidP="00727A80">
      <w:pPr>
        <w:outlineLvl w:val="0"/>
        <w:rPr>
          <w:rFonts w:ascii="Arial" w:hAnsi="Arial"/>
        </w:rPr>
      </w:pPr>
      <w:r>
        <w:rPr>
          <w:rFonts w:ascii="Arial" w:hAnsi="Arial"/>
        </w:rPr>
        <w:t>Ayni cins kutuplar bağlı iken  (+ ile  +):</w:t>
      </w:r>
    </w:p>
    <w:p w:rsidR="00727A80" w:rsidRDefault="00727A80" w:rsidP="00727A80">
      <w:pPr>
        <w:outlineLvl w:val="0"/>
        <w:rPr>
          <w:rFonts w:ascii="Arial" w:hAnsi="Arial"/>
          <w:position w:val="6"/>
          <w:sz w:val="24"/>
        </w:rPr>
      </w:pPr>
      <w:r>
        <w:rPr>
          <w:rFonts w:ascii="Arial" w:hAnsi="Arial"/>
          <w:position w:val="6"/>
          <w:sz w:val="24"/>
        </w:rPr>
        <w:t>U</w:t>
      </w:r>
      <w:r>
        <w:rPr>
          <w:rFonts w:ascii="Arial" w:hAnsi="Arial"/>
          <w:sz w:val="24"/>
        </w:rPr>
        <w:t xml:space="preserve">t </w:t>
      </w:r>
      <w:r>
        <w:rPr>
          <w:rFonts w:ascii="Arial" w:hAnsi="Arial"/>
          <w:position w:val="6"/>
          <w:sz w:val="24"/>
        </w:rPr>
        <w:t>=</w:t>
      </w:r>
    </w:p>
    <w:p w:rsidR="008D2C08" w:rsidRDefault="008D2C08"/>
    <w:sectPr w:rsidR="008D2C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47" w:rsidRDefault="00CA0D47" w:rsidP="00727A80">
      <w:pPr>
        <w:spacing w:line="240" w:lineRule="auto"/>
      </w:pPr>
      <w:r>
        <w:separator/>
      </w:r>
    </w:p>
  </w:endnote>
  <w:endnote w:type="continuationSeparator" w:id="0">
    <w:p w:rsidR="00CA0D47" w:rsidRDefault="00CA0D47" w:rsidP="0072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0E" w:rsidRDefault="00DC41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5103"/>
      <w:gridCol w:w="5103"/>
    </w:tblGrid>
    <w:tr w:rsidR="00727A80" w:rsidTr="00124833">
      <w:trPr>
        <w:trHeight w:val="574"/>
      </w:trPr>
      <w:tc>
        <w:tcPr>
          <w:tcW w:w="10206" w:type="dxa"/>
          <w:gridSpan w:val="2"/>
          <w:vAlign w:val="center"/>
        </w:tcPr>
        <w:p w:rsidR="00727A80" w:rsidRDefault="00727A80" w:rsidP="00124833">
          <w:pPr>
            <w:pStyle w:val="Balk1"/>
            <w:rPr>
              <w:rFonts w:ascii="Arial" w:hAnsi="Arial"/>
              <w:sz w:val="28"/>
            </w:rPr>
          </w:pPr>
          <w:r>
            <w:rPr>
              <w:rStyle w:val="SayfaNumaras"/>
            </w:rPr>
            <w:t>Gerilim Kaynaklarının Paralel Bağlanması</w:t>
          </w:r>
          <w:r>
            <w:rPr>
              <w:rStyle w:val="SayfaNumaras"/>
              <w:vanish/>
            </w:rPr>
            <w:pgNum/>
          </w:r>
          <w:r>
            <w:rPr>
              <w:rStyle w:val="SayfaNumaras"/>
              <w:vanish/>
              <w:sz w:val="28"/>
            </w:rPr>
            <w:pgNum/>
          </w:r>
          <w:r>
            <w:rPr>
              <w:rStyle w:val="SayfaNumaras"/>
              <w:rFonts w:ascii="Arial" w:hAnsi="Arial"/>
              <w:vanish/>
              <w:sz w:val="28"/>
            </w:rPr>
            <w:pgNum/>
          </w:r>
          <w:r>
            <w:rPr>
              <w:rStyle w:val="SayfaNumaras"/>
              <w:rFonts w:ascii="Arial" w:hAnsi="Arial"/>
              <w:vanish/>
              <w:sz w:val="28"/>
            </w:rPr>
            <w:t xml:space="preserve"> </w:t>
          </w:r>
          <w:r>
            <w:rPr>
              <w:rStyle w:val="SayfaNumaras"/>
              <w:rFonts w:ascii="Arial" w:hAnsi="Arial"/>
              <w:vanish/>
              <w:sz w:val="28"/>
            </w:rPr>
            <w:pgNum/>
          </w:r>
        </w:p>
      </w:tc>
    </w:tr>
    <w:tr w:rsidR="00727A80" w:rsidTr="00124833">
      <w:trPr>
        <w:trHeight w:val="403"/>
      </w:trPr>
      <w:tc>
        <w:tcPr>
          <w:tcW w:w="5103" w:type="dxa"/>
        </w:tcPr>
        <w:p w:rsidR="00727A80" w:rsidRDefault="00727A80" w:rsidP="00124833">
          <w:pPr>
            <w:pStyle w:val="Altbilgi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Sayfa: </w:t>
          </w:r>
          <w:r>
            <w:rPr>
              <w:rStyle w:val="SayfaNumaras"/>
              <w:rFonts w:ascii="Arial" w:hAnsi="Arial"/>
            </w:rPr>
            <w:fldChar w:fldCharType="begin"/>
          </w:r>
          <w:r w:rsidRPr="00D65EBA">
            <w:rPr>
              <w:rStyle w:val="SayfaNumaras"/>
              <w:rFonts w:ascii="Arial" w:hAnsi="Arial"/>
            </w:rPr>
            <w:instrText xml:space="preserve"> PAGE </w:instrText>
          </w:r>
          <w:r>
            <w:rPr>
              <w:rStyle w:val="SayfaNumaras"/>
              <w:rFonts w:ascii="Arial" w:hAnsi="Arial"/>
            </w:rPr>
            <w:fldChar w:fldCharType="separate"/>
          </w:r>
          <w:r w:rsidR="00DC410E">
            <w:rPr>
              <w:rStyle w:val="SayfaNumaras"/>
              <w:rFonts w:ascii="Arial" w:hAnsi="Arial"/>
              <w:noProof/>
            </w:rPr>
            <w:t>1</w:t>
          </w:r>
          <w:r>
            <w:rPr>
              <w:rStyle w:val="SayfaNumaras"/>
              <w:rFonts w:ascii="Arial" w:hAnsi="Arial"/>
            </w:rPr>
            <w:fldChar w:fldCharType="end"/>
          </w:r>
          <w:r w:rsidR="008147C1">
            <w:rPr>
              <w:rStyle w:val="SayfaNumaras"/>
              <w:rFonts w:ascii="Comic Sans MS" w:hAnsi="Comic Sans MS"/>
            </w:rPr>
            <w:t xml:space="preserve"> /4</w:t>
          </w:r>
        </w:p>
      </w:tc>
      <w:tc>
        <w:tcPr>
          <w:tcW w:w="5103" w:type="dxa"/>
        </w:tcPr>
        <w:p w:rsidR="00727A80" w:rsidRDefault="00727A80" w:rsidP="00124833">
          <w:pPr>
            <w:pStyle w:val="Altbilgi"/>
            <w:jc w:val="center"/>
          </w:pPr>
          <w:r>
            <w:rPr>
              <w:rFonts w:ascii="Tahoma" w:hAnsi="Tahoma"/>
            </w:rPr>
            <w:t>EK.1.DC.TR</w:t>
          </w:r>
          <w:r>
            <w:t xml:space="preserve">           </w:t>
          </w:r>
          <w:r>
            <w:rPr>
              <w:noProof/>
              <w:sz w:val="20"/>
            </w:rPr>
            <w:drawing>
              <wp:inline distT="0" distB="0" distL="0" distR="0" wp14:anchorId="168E14BC" wp14:editId="63BE4005">
                <wp:extent cx="279400" cy="254000"/>
                <wp:effectExtent l="0" t="0" r="6350" b="0"/>
                <wp:docPr id="3" name="Resim 3" descr="ekillerokes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killerokes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A80" w:rsidRDefault="00727A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0E" w:rsidRDefault="00DC41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47" w:rsidRDefault="00CA0D47" w:rsidP="00727A80">
      <w:pPr>
        <w:spacing w:line="240" w:lineRule="auto"/>
      </w:pPr>
      <w:r>
        <w:separator/>
      </w:r>
    </w:p>
  </w:footnote>
  <w:footnote w:type="continuationSeparator" w:id="0">
    <w:p w:rsidR="00CA0D47" w:rsidRDefault="00CA0D47" w:rsidP="00727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0E" w:rsidRDefault="00DC41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4" w:type="dxa"/>
      <w:jc w:val="center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2"/>
      <w:gridCol w:w="5527"/>
      <w:gridCol w:w="1985"/>
    </w:tblGrid>
    <w:tr w:rsidR="00DC410E" w:rsidTr="00DC410E">
      <w:trPr>
        <w:trHeight w:hRule="exact" w:val="798"/>
        <w:jc w:val="center"/>
      </w:trPr>
      <w:tc>
        <w:tcPr>
          <w:tcW w:w="2622" w:type="dxa"/>
          <w:vMerge w:val="restart"/>
          <w:tcBorders>
            <w:right w:val="nil"/>
          </w:tcBorders>
        </w:tcPr>
        <w:p w:rsidR="00DC410E" w:rsidRDefault="00DC410E" w:rsidP="00124833">
          <w:pPr>
            <w:pStyle w:val="stbilgi"/>
            <w:jc w:val="center"/>
            <w:rPr>
              <w:rFonts w:ascii="Arial" w:hAnsi="Arial"/>
              <w:sz w:val="20"/>
            </w:rPr>
          </w:pPr>
          <w:bookmarkStart w:id="7" w:name="_GoBack"/>
          <w:bookmarkEnd w:id="7"/>
          <w:r>
            <w:rPr>
              <w:noProof/>
            </w:rPr>
            <w:drawing>
              <wp:inline distT="0" distB="0" distL="0" distR="0" wp14:anchorId="4088B8A8" wp14:editId="5820E936">
                <wp:extent cx="1028700" cy="955939"/>
                <wp:effectExtent l="0" t="0" r="0" b="0"/>
                <wp:docPr id="5" name="Resim 5" descr="kilis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ilis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125" cy="958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tcBorders>
            <w:top w:val="double" w:sz="12" w:space="0" w:color="auto"/>
            <w:left w:val="double" w:sz="12" w:space="0" w:color="auto"/>
            <w:bottom w:val="nil"/>
            <w:right w:val="double" w:sz="12" w:space="0" w:color="auto"/>
          </w:tcBorders>
        </w:tcPr>
        <w:p w:rsidR="00DC410E" w:rsidRDefault="00DC410E" w:rsidP="00124833">
          <w:pPr>
            <w:pStyle w:val="stbilgi"/>
            <w:jc w:val="center"/>
            <w:rPr>
              <w:rFonts w:ascii="Times New Roman" w:hAnsi="Times New Roman"/>
              <w:spacing w:val="30"/>
              <w:sz w:val="32"/>
            </w:rPr>
          </w:pPr>
          <w:r>
            <w:rPr>
              <w:rFonts w:ascii="Times New Roman" w:hAnsi="Times New Roman"/>
              <w:spacing w:val="30"/>
              <w:sz w:val="32"/>
            </w:rPr>
            <w:t xml:space="preserve">DC </w:t>
          </w:r>
        </w:p>
      </w:tc>
      <w:tc>
        <w:tcPr>
          <w:tcW w:w="1985" w:type="dxa"/>
          <w:tcBorders>
            <w:left w:val="nil"/>
          </w:tcBorders>
        </w:tcPr>
        <w:p w:rsidR="00DC410E" w:rsidRDefault="00DC410E" w:rsidP="00124833">
          <w:pPr>
            <w:pStyle w:val="stbilgi"/>
            <w:jc w:val="center"/>
            <w:rPr>
              <w:b w:val="0"/>
            </w:rPr>
          </w:pPr>
        </w:p>
      </w:tc>
    </w:tr>
    <w:tr w:rsidR="00DC410E" w:rsidTr="00DC410E">
      <w:trPr>
        <w:trHeight w:hRule="exact" w:val="816"/>
        <w:jc w:val="center"/>
      </w:trPr>
      <w:tc>
        <w:tcPr>
          <w:tcW w:w="2622" w:type="dxa"/>
          <w:vMerge/>
          <w:tcBorders>
            <w:right w:val="nil"/>
          </w:tcBorders>
        </w:tcPr>
        <w:p w:rsidR="00DC410E" w:rsidRDefault="00DC410E" w:rsidP="00124833">
          <w:pPr>
            <w:pStyle w:val="stbilgi"/>
            <w:jc w:val="center"/>
            <w:rPr>
              <w:b w:val="0"/>
              <w:color w:val="000000"/>
            </w:rPr>
          </w:pPr>
        </w:p>
      </w:tc>
      <w:tc>
        <w:tcPr>
          <w:tcW w:w="5527" w:type="dxa"/>
          <w:tcBorders>
            <w:top w:val="nil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DC410E" w:rsidRDefault="00DC410E" w:rsidP="00124833">
          <w:pPr>
            <w:pStyle w:val="stbilgi"/>
            <w:jc w:val="center"/>
            <w:rPr>
              <w:rFonts w:ascii="Times New Roman" w:hAnsi="Times New Roman"/>
              <w:spacing w:val="30"/>
              <w:sz w:val="32"/>
            </w:rPr>
          </w:pPr>
          <w:r>
            <w:rPr>
              <w:rFonts w:ascii="Times New Roman" w:hAnsi="Times New Roman"/>
              <w:spacing w:val="30"/>
              <w:sz w:val="32"/>
            </w:rPr>
            <w:t>DEVRELER</w:t>
          </w:r>
        </w:p>
      </w:tc>
      <w:tc>
        <w:tcPr>
          <w:tcW w:w="1985" w:type="dxa"/>
          <w:tcBorders>
            <w:left w:val="nil"/>
          </w:tcBorders>
        </w:tcPr>
        <w:p w:rsidR="00DC410E" w:rsidRDefault="00DC410E" w:rsidP="00124833">
          <w:pPr>
            <w:pStyle w:val="stbilgi"/>
            <w:jc w:val="center"/>
            <w:rPr>
              <w:b w:val="0"/>
            </w:rPr>
          </w:pPr>
          <w:r>
            <w:rPr>
              <w:rStyle w:val="SayfaNumaras"/>
            </w:rPr>
            <w:fldChar w:fldCharType="begin"/>
          </w:r>
          <w:r w:rsidRPr="00DC410E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727A80" w:rsidRDefault="00727A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0E" w:rsidRDefault="00DC41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18B6A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0"/>
    <w:rsid w:val="004B39DD"/>
    <w:rsid w:val="00727A80"/>
    <w:rsid w:val="007F61A0"/>
    <w:rsid w:val="008147C1"/>
    <w:rsid w:val="008D2C08"/>
    <w:rsid w:val="00B9311C"/>
    <w:rsid w:val="00CA0D47"/>
    <w:rsid w:val="00D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0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 w:val="0"/>
      <w:noProof/>
      <w:sz w:val="24"/>
      <w:szCs w:val="28"/>
    </w:rPr>
  </w:style>
  <w:style w:type="paragraph" w:styleId="Balk2">
    <w:name w:val="heading 2"/>
    <w:basedOn w:val="Normal"/>
    <w:next w:val="Normal"/>
    <w:link w:val="Balk2Char"/>
    <w:qFormat/>
    <w:rsid w:val="00727A80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727A80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727A80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727A80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stbilgi">
    <w:name w:val="header"/>
    <w:basedOn w:val="Normal"/>
    <w:link w:val="stbilgiChar"/>
    <w:semiHidden/>
    <w:rsid w:val="00727A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727A80"/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A80"/>
    <w:rPr>
      <w:rFonts w:ascii="Tahoma" w:eastAsia="Times New Roman" w:hAnsi="Tahoma" w:cs="Tahoma"/>
      <w:b/>
      <w:bCs/>
      <w:spacing w:val="-14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727A80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A80"/>
    <w:rPr>
      <w:rFonts w:ascii="Courier" w:eastAsia="Times New Roman" w:hAnsi="Courier" w:cs="Times New Roman"/>
      <w:b/>
      <w:bCs/>
      <w:spacing w:val="-14"/>
      <w:lang w:eastAsia="tr-TR"/>
    </w:rPr>
  </w:style>
  <w:style w:type="character" w:styleId="SayfaNumaras">
    <w:name w:val="page number"/>
    <w:basedOn w:val="VarsaylanParagrafYazTipi"/>
    <w:semiHidden/>
    <w:rsid w:val="0072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0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 w:val="0"/>
      <w:noProof/>
      <w:sz w:val="24"/>
      <w:szCs w:val="28"/>
    </w:rPr>
  </w:style>
  <w:style w:type="paragraph" w:styleId="Balk2">
    <w:name w:val="heading 2"/>
    <w:basedOn w:val="Normal"/>
    <w:next w:val="Normal"/>
    <w:link w:val="Balk2Char"/>
    <w:qFormat/>
    <w:rsid w:val="00727A80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727A80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727A80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727A80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stbilgi">
    <w:name w:val="header"/>
    <w:basedOn w:val="Normal"/>
    <w:link w:val="stbilgiChar"/>
    <w:semiHidden/>
    <w:rsid w:val="00727A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727A80"/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A80"/>
    <w:rPr>
      <w:rFonts w:ascii="Tahoma" w:eastAsia="Times New Roman" w:hAnsi="Tahoma" w:cs="Tahoma"/>
      <w:b/>
      <w:bCs/>
      <w:spacing w:val="-14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727A80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A80"/>
    <w:rPr>
      <w:rFonts w:ascii="Courier" w:eastAsia="Times New Roman" w:hAnsi="Courier" w:cs="Times New Roman"/>
      <w:b/>
      <w:bCs/>
      <w:spacing w:val="-14"/>
      <w:lang w:eastAsia="tr-TR"/>
    </w:rPr>
  </w:style>
  <w:style w:type="character" w:styleId="SayfaNumaras">
    <w:name w:val="page number"/>
    <w:basedOn w:val="VarsaylanParagrafYazTipi"/>
    <w:semiHidden/>
    <w:rsid w:val="0072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</cp:revision>
  <dcterms:created xsi:type="dcterms:W3CDTF">2016-11-28T07:28:00Z</dcterms:created>
  <dcterms:modified xsi:type="dcterms:W3CDTF">2016-11-28T07:36:00Z</dcterms:modified>
</cp:coreProperties>
</file>